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6DF" w:rsidRPr="00432A0C" w:rsidRDefault="00432A0C">
      <w:pPr>
        <w:rPr>
          <w:rFonts w:ascii="Times New Roman" w:hAnsi="Times New Roman" w:cs="Times New Roman"/>
        </w:rPr>
      </w:pPr>
      <w:bookmarkStart w:id="0" w:name="_GoBack"/>
      <w:r w:rsidRPr="00432A0C">
        <w:rPr>
          <w:rFonts w:ascii="Times New Roman" w:hAnsi="Times New Roman" w:cs="Times New Roman"/>
        </w:rPr>
        <w:t>Specjalista fizyki budowli. Członek Polskiego Komitetu Normalizacyjnego Komitetów, członek Zrzeszenia Audytorów Energetycznych. Współautorstwo oraz koordynacja projektu wdrożeniowego Poligon Energooszczędności, będącego komplementarną częścią z projektem Małopolskiego Laboratorium Budownictwa Energooszczędnego, którego celem jest upowszechnienie budownictwa niskoenergety</w:t>
      </w:r>
      <w:r w:rsidRPr="00432A0C">
        <w:rPr>
          <w:rFonts w:ascii="Times New Roman" w:hAnsi="Times New Roman" w:cs="Times New Roman"/>
        </w:rPr>
        <w:t>cznego i pasywnego w Małopolsce</w:t>
      </w:r>
      <w:r w:rsidRPr="00432A0C">
        <w:rPr>
          <w:rFonts w:ascii="Times New Roman" w:hAnsi="Times New Roman" w:cs="Times New Roman"/>
        </w:rPr>
        <w:t>.</w:t>
      </w:r>
      <w:r w:rsidRPr="00432A0C">
        <w:rPr>
          <w:rFonts w:ascii="Times New Roman" w:hAnsi="Times New Roman" w:cs="Times New Roman"/>
        </w:rPr>
        <w:t xml:space="preserve"> Od 2013 roku jest Dyrektorem Małopolskiego Centrum Budownictwa Energooszczędnego PK, gdzie opracowuje innowacyjne projekty dla przedsiębiorców.</w:t>
      </w:r>
      <w:bookmarkEnd w:id="0"/>
    </w:p>
    <w:sectPr w:rsidR="003A06DF" w:rsidRPr="00432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61"/>
    <w:rsid w:val="002A3061"/>
    <w:rsid w:val="00432A0C"/>
    <w:rsid w:val="00802F9B"/>
    <w:rsid w:val="0083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DF815-169B-4D5F-ACD3-914708DA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472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mcbe</dc:creator>
  <cp:keywords/>
  <dc:description/>
  <cp:lastModifiedBy>mcbe</cp:lastModifiedBy>
  <cp:revision>2</cp:revision>
  <dcterms:created xsi:type="dcterms:W3CDTF">2020-10-15T14:19:00Z</dcterms:created>
  <dcterms:modified xsi:type="dcterms:W3CDTF">2020-10-15T14:22:00Z</dcterms:modified>
</cp:coreProperties>
</file>